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0565/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/20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УИД№86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0015-01-202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-00</w:t>
      </w:r>
      <w:r>
        <w:rPr>
          <w:rFonts w:ascii="Times New Roman" w:eastAsia="Times New Roman" w:hAnsi="Times New Roman" w:cs="Times New Roman"/>
          <w:sz w:val="28"/>
          <w:szCs w:val="28"/>
        </w:rPr>
        <w:t>2596-76</w:t>
      </w:r>
    </w:p>
    <w:p>
      <w:pPr>
        <w:widowControl w:val="0"/>
        <w:spacing w:before="0" w:after="0"/>
        <w:rPr>
          <w:sz w:val="20"/>
          <w:szCs w:val="20"/>
        </w:rPr>
      </w:pPr>
    </w:p>
    <w:p>
      <w:pPr>
        <w:widowControl w:val="0"/>
        <w:spacing w:before="0" w:after="0" w:line="317" w:lineRule="atLeast"/>
        <w:ind w:left="797" w:right="499" w:firstLine="1642"/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</w:t>
      </w:r>
      <w:r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  <w:r>
        <w:rPr>
          <w:rFonts w:ascii="Times New Roman" w:eastAsia="Times New Roman" w:hAnsi="Times New Roman" w:cs="Times New Roman"/>
          <w:sz w:val="26"/>
          <w:szCs w:val="26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>
      <w:pPr>
        <w:widowControl w:val="0"/>
        <w:spacing w:before="0" w:after="0" w:line="317" w:lineRule="atLeast"/>
        <w:ind w:right="499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05 мая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</w:p>
    <w:p>
      <w:pPr>
        <w:widowControl w:val="0"/>
        <w:spacing w:before="0" w:after="0" w:line="317" w:lineRule="atLeast"/>
        <w:ind w:left="57" w:right="28" w:firstLine="67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Мир</w:t>
      </w:r>
      <w:r>
        <w:rPr>
          <w:rFonts w:ascii="Times New Roman" w:eastAsia="Times New Roman" w:hAnsi="Times New Roman" w:cs="Times New Roman"/>
          <w:sz w:val="28"/>
          <w:szCs w:val="28"/>
        </w:rPr>
        <w:t>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судебного </w:t>
      </w:r>
      <w:r>
        <w:rPr>
          <w:rFonts w:ascii="Times New Roman" w:eastAsia="Times New Roman" w:hAnsi="Times New Roman" w:cs="Times New Roman"/>
          <w:sz w:val="28"/>
          <w:szCs w:val="28"/>
        </w:rPr>
        <w:t>района</w:t>
      </w:r>
      <w:r>
        <w:rPr>
          <w:rFonts w:ascii="Times New Roman" w:eastAsia="Times New Roman" w:hAnsi="Times New Roman" w:cs="Times New Roman"/>
          <w:sz w:val="28"/>
          <w:szCs w:val="28"/>
        </w:rPr>
        <w:t>, Ханты-Мансийского а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тономного округа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>Ирина Петровна Кравцова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>
      <w:pPr>
        <w:widowControl w:val="0"/>
        <w:spacing w:before="0" w:after="0" w:line="317" w:lineRule="atLeast"/>
        <w:ind w:left="57" w:right="28" w:firstLine="67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Адрес: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ул.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д. </w:t>
      </w:r>
      <w:r>
        <w:rPr>
          <w:rFonts w:ascii="Times New Roman" w:eastAsia="Times New Roman" w:hAnsi="Times New Roman" w:cs="Times New Roman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гп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628449 </w:t>
      </w:r>
    </w:p>
    <w:p>
      <w:pPr>
        <w:widowControl w:val="0"/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Дежинова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Дмитрия Юрьевича, </w:t>
      </w:r>
      <w:r>
        <w:rPr>
          <w:rStyle w:val="cat-UserDefinedgrp-31rplc-1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</w:t>
      </w:r>
      <w:r>
        <w:rPr>
          <w:rFonts w:ascii="Times New Roman" w:eastAsia="Times New Roman" w:hAnsi="Times New Roman" w:cs="Times New Roman"/>
          <w:sz w:val="28"/>
          <w:szCs w:val="28"/>
        </w:rPr>
        <w:t>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административные правонарушения, предусмотренные Главой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sz w:val="28"/>
          <w:szCs w:val="28"/>
        </w:rPr>
        <w:t>цу,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отношении которого ведется производство по делу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разъяснены права, предусмотренные ст. 25.1 Кодекса Российс</w:t>
      </w:r>
      <w:r>
        <w:rPr>
          <w:rFonts w:ascii="Times New Roman" w:eastAsia="Times New Roman" w:hAnsi="Times New Roman" w:cs="Times New Roman"/>
          <w:sz w:val="28"/>
          <w:szCs w:val="28"/>
        </w:rPr>
        <w:t>кой Федерации об административных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10" w:after="0" w:line="317" w:lineRule="atLeast"/>
        <w:ind w:left="4339"/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widowControl w:val="0"/>
        <w:spacing w:before="0" w:after="0"/>
        <w:ind w:firstLine="701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27.04.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23:20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установлено,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что </w:t>
      </w:r>
      <w:r>
        <w:rPr>
          <w:rFonts w:ascii="Times New Roman" w:eastAsia="Times New Roman" w:hAnsi="Times New Roman" w:cs="Times New Roman"/>
          <w:sz w:val="28"/>
          <w:szCs w:val="28"/>
        </w:rPr>
        <w:t>Дежинов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проживающ</w:t>
      </w:r>
      <w:r>
        <w:rPr>
          <w:rFonts w:ascii="Times New Roman" w:eastAsia="Times New Roman" w:hAnsi="Times New Roman" w:cs="Times New Roman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ХМАО-Югра,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32rplc-2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>решени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Сургутского </w:t>
      </w:r>
      <w:r>
        <w:rPr>
          <w:rFonts w:ascii="Times New Roman" w:eastAsia="Times New Roman" w:hAnsi="Times New Roman" w:cs="Times New Roman"/>
          <w:sz w:val="28"/>
          <w:szCs w:val="28"/>
        </w:rPr>
        <w:t>городского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суда от 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.03.202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eastAsia="Times New Roman" w:hAnsi="Times New Roman" w:cs="Times New Roman"/>
          <w:sz w:val="28"/>
          <w:szCs w:val="28"/>
        </w:rPr>
        <w:t>установлен административный надзор,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выполнил ограничение, предусмотренное федеральным законом, а именно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находился по месту жительства в период времени с 22:00 ч. до 06:00 </w:t>
      </w:r>
      <w:r>
        <w:rPr>
          <w:rFonts w:ascii="Times New Roman" w:eastAsia="Times New Roman" w:hAnsi="Times New Roman" w:cs="Times New Roman"/>
          <w:sz w:val="28"/>
          <w:szCs w:val="28"/>
        </w:rPr>
        <w:t>часов 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Дежинов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надлежаще извещен о времени и месте рассмотрения дела /расписка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/,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судебное заседание не явил</w:t>
      </w:r>
      <w:r>
        <w:rPr>
          <w:rFonts w:ascii="Times New Roman" w:eastAsia="Times New Roman" w:hAnsi="Times New Roman" w:cs="Times New Roman"/>
          <w:sz w:val="28"/>
          <w:szCs w:val="28"/>
        </w:rPr>
        <w:t>ся, заявлений о рассмотрении дела в отсутствие не предоставил.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Указанные выше обстоятельства свидетельствуют о том, что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Дежинов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Д.Ю. </w:t>
      </w:r>
      <w:r>
        <w:rPr>
          <w:rFonts w:ascii="Times New Roman" w:eastAsia="Times New Roman" w:hAnsi="Times New Roman" w:cs="Times New Roman"/>
          <w:sz w:val="28"/>
          <w:szCs w:val="28"/>
        </w:rPr>
        <w:t>не пожелал добросовестно воспользоваться правами, предусмотренными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25.1 Кодекса Российской Федерации об административных правонарушениях, и уклоняется от явки мировому судье для рассмотрения дела об административном правонарушении, т.е. злоупотребляет предусмотренными законом процессуальными правами.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Суд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Дежинова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 имеющимся в деле доказательствам.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ина </w:t>
      </w:r>
      <w:r>
        <w:rPr>
          <w:rFonts w:ascii="Times New Roman" w:eastAsia="Times New Roman" w:hAnsi="Times New Roman" w:cs="Times New Roman"/>
          <w:sz w:val="28"/>
          <w:szCs w:val="28"/>
        </w:rPr>
        <w:t>Дежинова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Д.Ю.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предусмотренного ч.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 административных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sz w:val="28"/>
          <w:szCs w:val="28"/>
        </w:rPr>
        <w:t>одтверждается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следующими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доказательствами: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протоколом </w:t>
      </w:r>
      <w:r>
        <w:rPr>
          <w:rFonts w:ascii="Times New Roman" w:eastAsia="Times New Roman" w:hAnsi="Times New Roman" w:cs="Times New Roman"/>
          <w:sz w:val="28"/>
          <w:szCs w:val="28"/>
        </w:rPr>
        <w:t>86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501952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29.04.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 об административном правонарушении,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рапортом,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копией решения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Сургутского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районного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суда </w:t>
      </w:r>
      <w:r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.03.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widowControl w:val="0"/>
        <w:spacing w:before="0" w:after="0" w:line="317" w:lineRule="atLeast"/>
        <w:ind w:left="19" w:firstLine="32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</w:t>
      </w:r>
      <w:r>
        <w:rPr>
          <w:rFonts w:ascii="Times New Roman" w:eastAsia="Times New Roman" w:hAnsi="Times New Roman" w:cs="Times New Roman"/>
          <w:sz w:val="28"/>
          <w:szCs w:val="28"/>
        </w:rPr>
        <w:t>оценены в совокупности с другими материалами дела об административном правонарушении в соответствии с требованиями ст.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26.11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 также с позиции соблюдения требований закона при их получении ч. 3 ст.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26.2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Кодекса Российской Федерации об административных правонарушения,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признаются судом относимыми, допустимыми и достоверными.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Исследовав, материалы административного дела,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вина </w:t>
      </w:r>
      <w:r>
        <w:rPr>
          <w:rFonts w:ascii="Times New Roman" w:eastAsia="Times New Roman" w:hAnsi="Times New Roman" w:cs="Times New Roman"/>
          <w:sz w:val="28"/>
          <w:szCs w:val="28"/>
        </w:rPr>
        <w:t>Дежинова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 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правонарушения, предусмотренного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есоблюдение лицом, в отношении которого установлен административный надзор, административных ограничения или ограничений, установленных ему судом в соответствии с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федеральным законом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, если эти действия (бездействие) не содержат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уголовно наказуемого деяния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- доказана.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Дежинова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Д.Ю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 квалифицирует по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19.24 КоАП РФ –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есоблюдение лицом, в отношении которого установлен административный надзор, административных ограничения или ограничений, установленных ему судом в соответствии с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федеральным законом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, если эти действия (бездействие) не содержат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уголовно наказуемого деяния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-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есоблюдение лицом, в отношении которого установлен административный надзор, административных ограничения или ограничений, установленных ему судом в соответствии с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федеральным законом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, если эти действия (бездействие) не содержат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уголовно наказуемого деяния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влечет наложение административного штрафа в размере от одной тысячи до одной тысячи пятисот рублей либо административный арест на срок до пятнадцати суток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смягчающи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либо о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ягчающих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административную ответственность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sz w:val="28"/>
          <w:szCs w:val="28"/>
        </w:rPr>
        <w:t>ст.</w:t>
      </w:r>
      <w:r>
        <w:rPr>
          <w:rFonts w:ascii="Times New Roman" w:eastAsia="Times New Roman" w:hAnsi="Times New Roman" w:cs="Times New Roman"/>
          <w:sz w:val="28"/>
          <w:szCs w:val="28"/>
        </w:rPr>
        <w:t>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4.2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4.3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правонарушениях, судом не установлено.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Дежинова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Д.Ю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приходит к выводу о необходимости назначения наказания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виде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административного штрафа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котор</w:t>
      </w:r>
      <w:r>
        <w:rPr>
          <w:rFonts w:ascii="Times New Roman" w:eastAsia="Times New Roman" w:hAnsi="Times New Roman" w:cs="Times New Roman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обеспечит реализацию задач административной ответственности.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Руководствуясь ст. 29.7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- 29.11К</w:t>
      </w:r>
      <w:r>
        <w:rPr>
          <w:rFonts w:ascii="Times New Roman" w:eastAsia="Times New Roman" w:hAnsi="Times New Roman" w:cs="Times New Roman"/>
          <w:sz w:val="28"/>
          <w:szCs w:val="28"/>
        </w:rPr>
        <w:t>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 о с 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 н о в и л: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Дежинова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Дмитрия Юрьевича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признать виновным в совершении административного правонарушения, предусмотренного ч. 1 ст. 19.24 Кодекса Российской Федерации об административных правонарушениях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назначить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наказание в виде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административн6ого штрафа в размере 1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000 рублей.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ежинову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Д.Ю.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 в течение 60 дней с момента вступления постановления в законную силу.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Штраф необходимо оплатить: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УФК по Ханты-Мансийскому автономному округу - Югре (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Департамент административного обеспечения Ханты-Мансийского автономного округа-Югры, л/с 04872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08080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), ИНН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/КПП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86010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73664/860101001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ОКТМО 71826000, № счета получателя: 03100643000000018700,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. 40102810245370000007, РКЦ Ханты-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Мансийск,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/УФК по ХМАО-Югре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БИК 007162163, КБК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720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11601203019000140, УИН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04123654001550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05652619101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 наименование платежа 5-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0565/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1504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районный суд в течение 10 суток через судью, вынесшего постановление.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ч. 1 ст. 31.9 Кодекса Российской Федерации об административных правонарушениях, постановление о назначении административного наказания не подлежит исполнению в случае, если это постановление не было приведено в 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 может быть обжаловано в Сургутский районный суд в течение 10 суток со дня получения копии постановления через судью, вынесшего постановление.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И.П. Кравцова</w:t>
      </w:r>
    </w:p>
    <w:sectPr>
      <w:headerReference w:type="default" r:id="rId6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3540637"/>
      <w:placeholder>
        <w:docPart w:val="DefaultPlaceholder_22675703"/>
      </w:placeholder>
      <w:showingPlcHdr/>
      <w:richText/>
    </w:sdtPr>
    <w:sdtContent>
      <w:p>
        <w:pPr>
          <w:widowControl w:val="0"/>
          <w:spacing w:before="0" w:after="0"/>
          <w:jc w:val="right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>
          <w:rPr>
            <w:rFonts w:ascii="Times New Roman" w:eastAsia="Times New Roman" w:hAnsi="Times New Roman" w:cs="Times New Roman"/>
            <w:sz w:val="20"/>
            <w:szCs w:val="20"/>
          </w:rPr>
          <w:t>1</w:t>
        </w:r>
        <w:r>
          <w:rPr>
            <w:rFonts w:ascii="Times New Roman" w:eastAsia="Times New Roman" w:hAnsi="Times New Roman" w:cs="Times New Roman"/>
            <w:sz w:val="20"/>
            <w:szCs w:val="20"/>
          </w:rPr>
          <w:fldChar w:fldCharType="end"/>
        </w:r>
      </w:p>
    </w:sdtContent>
  </w:sdt>
  <w:p>
    <w:pPr>
      <w:widowControl w:val="0"/>
      <w:spacing w:before="0" w:after="0"/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31rplc-12">
    <w:name w:val="cat-UserDefined grp-31 rplc-12"/>
    <w:basedOn w:val="DefaultParagraphFont"/>
  </w:style>
  <w:style w:type="character" w:customStyle="1" w:styleId="cat-UserDefinedgrp-32rplc-20">
    <w:name w:val="cat-UserDefined grp-32 rplc-2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84517.4" TargetMode="External" /><Relationship Id="rId5" Type="http://schemas.openxmlformats.org/officeDocument/2006/relationships/hyperlink" Target="garantF1://10008000.31401" TargetMode="External" /><Relationship Id="rId6" Type="http://schemas.openxmlformats.org/officeDocument/2006/relationships/header" Target="header1.xml" /><Relationship Id="rId7" Type="http://schemas.openxmlformats.org/officeDocument/2006/relationships/glossaryDocument" Target="glossary/document.xml" /><Relationship Id="rId8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B1C69E-81F9-4C31-9919-7E9EB883DD7E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